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ประกวดราคาจ้างก่อสร้างทางเข้าและถนนหลักของวิทยาลัยแม่ฮ่องสอน ด้วยวิธีประกวดราคาอิเล็กทรอนิกส์ (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ประกวดราคาจ้างก่อสร้างทางเข้าและถนนหลักของวิทยาลัยแม่ฮ่องสอน ด้วยวิธีประกวดราคาอิเล็กทรอนิกส์ (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๒๒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๕๐๔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๖๐๐.๐๐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(ยี่สิบสองล้านห้าแสนสี่พันหกร้อยบาทถ้วน)</w:t>
            </w: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(สิบล้านบาทถ้วน)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ซึ่งเป็นผลงานสัญญาเดียวและเป็นคู่สัญญาโดยตรงกับส่วนราชการ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หน่วยงานอื่นที่มีกฎหมายบัญญัติให้มี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ฐานะเป็นราชการส่วนท้องถิ่น รัฐวิสาหกิจหรือหน่วยงานเอกชนที่มหาวิทยาลัยราช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ภัฏ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เชียงใหม่เชื่อถือได้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  <w:r w:rsidRPr="00DF77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                 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ผู้ประสงค์จะเสนอราคาจะต้องมีความพร้อมด้านบุคลากร ดังนี้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วิศวกรโยธา (ผู้ควบคุมงาน) ประจำโครงการ ไม่ต่ำกว่าระดับภาคีวิศวกร จำนวนไม่น้อยกว่า ๑ คน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ช่างก่อสร้างหรือช่างโยธา (ประจำโครงการ) จำนวนไม่น้อยกว่า ๑ คน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โดยผู้ประสงค์จะเสนอราคาจะต้องแนบเอกสารหลักฐาน ดังต่อไปนี้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หนังสือรับรองของวิศวกรโยธา (ผู้ควบคุมงาน) เพื่อยินยอมควบคุมงานก่อสร้างให้แล้วเสร็จ (ตาม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แบบ น.๔)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ใบอนุญาตเป็นผู้ประกอบวิชาชีพวิศวกรควบคุม ของวิศวกรโยธา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วุฒิการศึกษาหรือใบอนุญาตประกอบวิชาชีพฯ ของช่างก่อสร้างหรือช่างโยธา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บุคลากร ตาม ๑๕ (๑)-(๒) จะต้องแนบเอกสารหลักฐานการยื่นแบบรายการภาษีเงินได้หัก ณ ที่จ่าย (แบบ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ภงด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.๑) และหลักฐานการรับเงินภาษีจากกรมสรรพากร และแบบรายการแสดงการส่งเงินสมทบ (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สปส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.๑-๑๐) ที่มีชื่อพนักงานประจำของผู้ประสงค์จะเสนอราคา ซึ่งผู้ประสงค์จะเสนอราคายื่นต่อสำนักงานประกันสังคมเพื่อแสดงหลักฐานสถานะภาพการจ้างพนักงานก่อนวันประกาศประกวดราคาฯ ไม่น้อยกว่า ๓ เดือน และจะต้องไม่เป็นการแจ้งการชำระภาษีหรือยื่นเอกสารย้อนหลัง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br/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www.cmru.ac.th 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๐๕๓-๘๘๕๓๖๙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๐๕๓-๘๘๕๓๖๖ ในวันและเวลาราชการ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DF7703" w:rsidRPr="00DF7703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DF770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 xml:space="preserve">        </w:t>
                  </w:r>
                  <w:r w:rsidRPr="00DF770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พฤศจิกายน พ.ศ. ๒๕๖๑</w:t>
                  </w:r>
                </w:p>
              </w:tc>
            </w:tr>
          </w:tbl>
          <w:p w:rsidR="00DF7703" w:rsidRPr="00DF7703" w:rsidRDefault="00DF7703" w:rsidP="00DF7703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F7703" w:rsidRPr="00DF77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F7703" w:rsidRPr="00DF77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F7703" w:rsidRPr="00DF77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F7703" w:rsidRPr="00DF77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F7703" w:rsidRPr="00DF77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F7703" w:rsidRPr="00DF77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F7703" w:rsidRPr="00DF77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(</w:t>
                  </w: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ผู้ช่วยศาสตราจารย์ ดร.ชาตรี</w:t>
                  </w: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มณีโกศล)</w:t>
                  </w:r>
                </w:p>
              </w:tc>
            </w:tr>
            <w:tr w:rsidR="00DF7703" w:rsidRPr="00DF77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รองอธิการบดี ปฏิบัติราชการแทน</w:t>
                  </w:r>
                </w:p>
              </w:tc>
            </w:tr>
            <w:tr w:rsidR="00DF7703" w:rsidRPr="00DF77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อธิการบดีมหาวิทยาลัยราช</w:t>
                  </w:r>
                  <w:proofErr w:type="spellStart"/>
                  <w:r w:rsidRPr="00DF770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ภัฏ</w:t>
                  </w:r>
                  <w:proofErr w:type="spellEnd"/>
                  <w:r w:rsidRPr="00DF770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เชียงใหม่</w:t>
                  </w:r>
                </w:p>
              </w:tc>
            </w:tr>
            <w:tr w:rsidR="00DF7703" w:rsidRPr="00DF77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7703" w:rsidRPr="00DF7703" w:rsidRDefault="00DF7703" w:rsidP="00DF770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F7703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F7703" w:rsidRPr="00DF7703" w:rsidRDefault="00DF7703" w:rsidP="00DF7703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ขอรับ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98598A" w:rsidRDefault="0098598A">
      <w:pPr>
        <w:rPr>
          <w:rFonts w:hint="cs"/>
        </w:rPr>
      </w:pPr>
    </w:p>
    <w:p w:rsidR="00DF7703" w:rsidRDefault="00DF7703">
      <w:pPr>
        <w:rPr>
          <w:rFonts w:hint="cs"/>
        </w:rPr>
      </w:pPr>
    </w:p>
    <w:p w:rsidR="00DF7703" w:rsidRDefault="00DF7703">
      <w:pPr>
        <w:rPr>
          <w:rFonts w:hint="cs"/>
        </w:rPr>
      </w:pPr>
    </w:p>
    <w:p w:rsidR="00DF7703" w:rsidRDefault="00DF7703">
      <w:pPr>
        <w:rPr>
          <w:rFonts w:hint="cs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........................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การจ้างก่อสร้างทางเข้าและถนนหลักของวิทยาลัยแม่ฮ่องสอน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 xml:space="preserve">      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พฤศจิกายน ๒๕๖๑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"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ทางเข้าและถนนหลักของวิทยาลัยแม่ฮ่องสอน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วิทยาลัยแม่ฮ่องสอน ต.ปางหมู อ.เมือง จ.แม่ฮ่องสอน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13"/>
        <w:gridCol w:w="3213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DF7703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DF7703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8" w:tgtFrame="_blank" w:history="1">
              <w:r w:rsidRPr="00DF7703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สัญญาจ้างทั่วไป</w:t>
              </w:r>
            </w:hyperlink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DF7703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หลักประกันการเสนอราคา</w:t>
              </w:r>
            </w:hyperlink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DF7703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(๓)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DF7703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หลักประกันการรับเงินค่าจ้างล่วงหน้า</w:t>
              </w:r>
            </w:hyperlink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12" w:tgtFrame="_blank" w:history="1">
              <w:r w:rsidRPr="00DF7703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DF7703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4" w:tgtFrame="_blank" w:history="1">
              <w:r w:rsidRPr="00DF7703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5" w:tgtFrame="_blank" w:history="1">
              <w:r w:rsidRPr="00DF7703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6" w:tgtFrame="_blank" w:history="1">
              <w:r w:rsidRPr="00DF7703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๑.๘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๑.๑๐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หนังสือรับรองการเป็นผู้มีคุณสมบัติตามประกาศประกวดราคาฯ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แบบแสดงบัญชีรายรับรายจ่ายของโครงการ (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บช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.๑)</w:t>
            </w: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3211"/>
        <w:gridCol w:w="3197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๒.๖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๒.๘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๒.๑๐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(สิบล้านบาทถ้วน)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ซึ่งเป็นผลงานสัญญาเดียวและเป็นคู่สัญญาโดยตรงกับส่วนราชการ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หน่วยงานอื่นที่มีกฎหมายบัญญัติให้มีฐานะเป็นราชการส่วนท้องถิ่น รัฐวิสาหกิจหรือหน่วยงานเอกชนที่มหาวิทยาลัยราช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ภัฏ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เชียงใหม่เชื่อถือได้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๒.๑๒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๒.๑๓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๒.๑๔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สำเนาแบบแสดงการลงทะเบียนในระบบ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e-GP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สำเนาใบลงทะเบียนภาษีมูลค่าเพิ่ม พร้อมรับรองสำเนาถูกต้อง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หลักฐานแสดงตัวตนของผู้เสนอราคา พร้อมรับรองสำเนาถูกต้อง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(๕)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(Portable Document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Format)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บัญชีรายการก่อสร้าง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หรือใบแจ้งปริมาณงานและราคา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๕)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๕.๑)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๕.๒)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๕.๓)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ใบอนุญาตเป็นผู้ประกอบวิชาชีพวิศวกรควบคุมของวิศวกรโยธา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๕.๔)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หนังสือรับรองของวิศวกรโยธาเพื่อยินยอมควบคุมงานก่อสร้างให้แล้วเสร็จ (ตามแบบ น.๔)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๕.๕)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บุคลากร ตาม ๒.๑๕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๕.๖)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วุฒิการศึกษาหรือใบอนุญาตประกอบวิชาชีพฯ ของช่างก่อสร้างหรือช่างโยธา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                                     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๕.๗)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หลักฐานการยื่นแบบรายการภาษีเงินได้หัก ณ ที่จ่าย (แบบ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ภงด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.๑) และหลักฐานการรับเงินภาษีจากกรมสรรพากร และแบบรายการแสดงการส่งเงินสมทบ (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สปส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.๑-๑๐) ที่มีชื่อพนักงานประจำของผู้ประสงค์จะเสนอราคา ซึ่งผู้ประสงค์จะเสนอราคายื่นต่อสำนักงานประกันสังคมเพื่อแสดงหลักฐานสถานะภาพการจ้างพนักงานก่อนวันประกาศประกวดราคาฯ ไม่น้อยกว่า ๓ เดือน และจะต้องไม่เป็นการแจ้งการชำระภาษีหรือยื่นเอกสารย้อนหลัง</w:t>
            </w:r>
            <w:r w:rsidRPr="00DF77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                             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๒๖๐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นับถัดจากวันที่ได้รับหนังสือแจ้งจาก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๔.๖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(Portable Document Format)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Upload)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๔.๘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หลักประกันการเสนอราคา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จำนวน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๒๕๐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(หนึ่งล้านสองแสนห้าหมื่นบาทถ้วน)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นั้นชำระต่อเจ้าหน้าที่ในวันที่ยื่นข้อเสนอ หรือก่อนวันนั้นไม่เกิน ๓ วันทำการ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ประกันของธนาคารที่คณะกรรมการนโยบายกำหนด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กรณีที่ผู้ยื่นข้อเสนอนำเช็คหรือด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ตรวจสอบความถูกต้องในวันที่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ให้ระบุชื่อกิจกรรมร่วมค้าดังกล่าว เป็นผู้ยื่นข้อเสนอ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หลักประกันการเสนอราคาตามข้อนี้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จะคืนให้ผู้ยื่นข้อเสนอหรือผู้ค้ำประกันภายใน ๑๕ วัน นับถัดจากวันที่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๖.๕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๖.๖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เสนอราคา</w:t>
            </w: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ภายใน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๗.๒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๗.๓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๗.๔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๗.๕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 ดังนี้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๕.๕๐ ของค่าจ้าง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 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งานรื้อถอนสิ่งก่อสร้าง ได้แก่ วงเวียนหน้าโครงการ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F7703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ป้อมยาม และสิ่งก่อสร้างอื่นๆ ที่อยู่ในแนวเขตการก่อสร้างถนน แล้วเสร็จ</w:t>
            </w:r>
            <w:r w:rsidRPr="00DF7703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br/>
              <w:t>๑.๒</w:t>
            </w:r>
            <w:r w:rsidRPr="00DF7703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</w:rPr>
              <w:t>  </w:t>
            </w:r>
            <w:r w:rsidRPr="00DF7703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งานถางป่าขุดตอ  รื้อพื้นผิวราดยาง</w:t>
            </w:r>
            <w:proofErr w:type="spellStart"/>
            <w:r w:rsidRPr="00DF7703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แอสฟัลติก</w:t>
            </w:r>
            <w:proofErr w:type="spellEnd"/>
            <w:r w:rsidRPr="00DF7703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และผิวคอนกรีตเดิม  พร้อมขนทิ้งนอกโครงการแล้วเสร็จ</w:t>
            </w:r>
            <w:r w:rsidRPr="00DF7703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br/>
              <w:t>๑.๓</w:t>
            </w:r>
            <w:r w:rsidRPr="00DF7703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</w:rPr>
              <w:t>  </w:t>
            </w:r>
            <w:r w:rsidRPr="00DF7703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งานย้ายมิเตอร์ประปาและย้ายแนวสายไฟฟ้าแรงสูง และระบบสื่อสารภายใน 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 งานก่อสร้างสำนักงานชั่วคราว 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งานระบบน้ำประปาชั่วคราวและไฟฟ้าชั่วคราว 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๕๐ วัน นับตั้งแต่วันเริ่มดำเนินการตามสัญญา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๒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๙.๕๐ ของค่าจ้าง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 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๒.๑ งานโครงสร้าง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 ทางขึ้น อาคารปฏิบัติการฝึกหัดครู 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๒.๒ งานโครงสร้าง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กำแพงกันดิน และ บันไดทางขึ้น หน้าอาคาร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1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๒.๓ งานโครงสร้าง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 รั้วภายนอก 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๒.๔ งานโครงสร้าง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 บันไดอาคารศูนย์การเรียนรู้ 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 งานดินตัดแล้วเสร็จ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๑๑๐ วัน นับตั้งแต่วันเริ่มดำเนินการตามสัญญา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๓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๒๘.๕๐ ของค่าจ้าง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 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๓.๑ งานขึ้นรูปทาง และรองพื้นทางวัสดุมวลรวมแล้วเสร็จ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๓.๒ งานวางท่อ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 ระบายน้ำ 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๓.๓ งานเทคอนกรีตถนน พื้นที่ไม่น้อยกว่า ๕๐% ของพื้นที่ทั้งหมดหรือไม่น้อยกว่า ๕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,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๑๘๐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.ม. 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๓.๔ งานก่ออิฐ ฉาบปูน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พื้นผิว และติดตั้งราวบันไดอาคารศูนย์การเรียนรู้ 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๓.๕ งานโครงสร้าง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ลาน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Plaza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 ป้อมยาม พร้อมทั้ง โครงสร้างหลังคา 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๑๗๐ วัน นับตั้งแต่วันเริ่มดำเนินการตามสัญญา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๔ เป็นจำนวนเงินในอัตราร้อยละ ๒๒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๕๐ ของค่าจ้าง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 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 งานสถาปัตยกรรม พื้นผิว และราวบันไดเหล็ก ทางขึ้น อาคารปฏิบัติการฝึกหัดครู 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 งานก่อ ฉาบ ผนังรั้ว ติดตั้งระแนงเหล็ก และ ประตูเหล็ก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ภายนอกทั้งหมดแล้วเสร็จ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 งานเทคอนกรีตถนน ทั้งหมดแล้วเสร็จ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๒๑๕ วัน นับตั้งแต่วันเริ่มดำเนินการตามสัญญา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๕ เป็นจำนวนเงินในอัตราร้อยละ ๓๔ ของค่าจ้าง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 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 งานติดตั้งโครงเหล็กและกรุอลูมิเนียมคอมโพ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สิท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และงานพื้นผิว ลาน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Plaza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ทั้งหมดแล้วเสร็จ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 งานก่ออิฐ ฉาบปูน ทาสีผนัง และงานพื้นผิว ป้อมยาม ทั้งหมดแล้วเสร็จ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๕.๓ งานก่ออิฐ ฉาบปูน พื้นผิว ติดตั้งราวบันได และทาสี ทางขึ้นอาคาร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1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ทั้งหมดแล้วเสร็จ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งานติดตั้งแผงกันรถอัตโนมัติทั้งหมดแล้วเสร็จ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๕.๕ งานติดตั้งหม้อแปลงไฟฟ้า และ ตู้ควบคุม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DBST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๕.๖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งานติดตั้งโคมไฟถนน โคมไฟป้าย โคมไฟรั้วภายนอก ระบบไฟฟ้า และทดสอบระบบทั้งหมดแล้วเสร็จ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งานติดตั้งเสาธง ป้ายตราประจำมหาวิทยาลัย ป้ายอักษรลาน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Plaza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 ป้ายอักษรหน้าอาคาร 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ทั้งหมดแล้วเสร็จ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๕.๘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งานตีเส้นจราจรและติดตั้งหมุดถนนสะท้อนแสง ทั้งหมดแล้วเสร็จ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งานก่อสร้างอื่น ๆ ตามแบบรูปรายการทั้งหมดแล้วเสร็จ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๕.๑๐ งานทำความสะอาดบริเวณพื้นที่ก่อสร้างทั้งหมดแล้วเสร็จ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๒๖๐ วัน นับตั้งแต่วันเริ่มดำเนินการตามสัญญา</w:t>
            </w: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หนังสือจะกำหนด ดังนี้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๑๐.๐๐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๙.๒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๙.๑ จะกำหนดค่าปรับเป็นรายวันเป็นจำนวนเงินตายตัวในอัตราร้อยละ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๐.๑๐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DF7703" w:rsidRPr="00DF7703" w:rsidRDefault="00DF7703" w:rsidP="00DF77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3198"/>
        <w:gridCol w:w="3111"/>
      </w:tblGrid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การจ่ายเงินล่วงหน้า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ผู้ยื่นข้อเสนอมีสิทธิเสนอขอรับเงินล่วงหน้า ในอัตราไม่เกินร้อยละ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ของราคาค่าจ้างทั้งหมด แต่ทั้งนี้จะต้องส่งมอบหลักประกันเงินล่วงหน้า เป็นพันธบัตรรัฐบาลไทย หรือหนังสือค้ำประกันหรือหนังสือค้ำประกันอิเล็กทรอนิกส์ของธนาคารในประเทศตามแบบดังระบุในข้อ ๑.๔ (๓) ให้แก่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ก่อนการรับชำระเงินล่วงหน้านั้น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เงินรายได้ของมหาวิทยาลัยประจำปีงบประมาณ พ.ศ. ๒๕๖๑ (กันเหลื่อมปี)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๑๒.๒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ส่งเสริมการ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๑๒.๓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๑๒.๔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๑๒.๕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๑๒.๖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K) 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ฝีมือช่างจาก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คณะกรรมการ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๑๔.๑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ผู้จัดการโครงการ จำนวนไม่น้อยกว่า ๑ คน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๑๔.๒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วิศวกรโยธา (ผู้ควบคุมงาน) จำนวนไม่น้อยกว่า ๑ คน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๑๔.๓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ช่างก่อสร้างหรือช่างโยธา (ประจำโครงการ) จำนวนไม่น้อยกว่า ๑ คน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๑๕.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๑๖..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F770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F770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ไว้ชั่วคราว</w:t>
            </w:r>
            <w:r w:rsidRPr="00DF77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DF7703" w:rsidRPr="00DF7703" w:rsidTr="00DF77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F7703" w:rsidRPr="00DF7703" w:rsidRDefault="00DF7703" w:rsidP="00DF77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        </w:t>
            </w:r>
            <w:r w:rsidRPr="00DF770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พฤศจิกายน ๒๕๖๑</w:t>
            </w:r>
          </w:p>
        </w:tc>
      </w:tr>
    </w:tbl>
    <w:p w:rsidR="00DF7703" w:rsidRDefault="00DF7703">
      <w:pPr>
        <w:rPr>
          <w:rFonts w:hint="cs"/>
        </w:rPr>
      </w:pPr>
      <w:bookmarkStart w:id="0" w:name="_GoBack"/>
      <w:bookmarkEnd w:id="0"/>
    </w:p>
    <w:p w:rsidR="00DF7703" w:rsidRPr="00DF7703" w:rsidRDefault="00DF7703"/>
    <w:sectPr w:rsidR="00DF7703" w:rsidRPr="00DF7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03"/>
    <w:rsid w:val="0098598A"/>
    <w:rsid w:val="00D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7703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DF77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7703"/>
    <w:rPr>
      <w:color w:val="800080"/>
      <w:u w:val="single"/>
    </w:rPr>
  </w:style>
  <w:style w:type="character" w:styleId="a7">
    <w:name w:val="Strong"/>
    <w:basedOn w:val="a0"/>
    <w:uiPriority w:val="22"/>
    <w:qFormat/>
    <w:rsid w:val="00DF77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7703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DF77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7703"/>
    <w:rPr>
      <w:color w:val="800080"/>
      <w:u w:val="single"/>
    </w:rPr>
  </w:style>
  <w:style w:type="character" w:styleId="a7">
    <w:name w:val="Strong"/>
    <w:basedOn w:val="a0"/>
    <w:uiPriority w:val="22"/>
    <w:qFormat/>
    <w:rsid w:val="00DF7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ErzVHEa0%2Fs9qMoEnsqySdSjpIJMMABJ24nTBSG895%2Bg%3D%3D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jsp/control.proc16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DsOpRpcckHiZ0oIPVNrLX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6059</Words>
  <Characters>34540</Characters>
  <Application>Microsoft Office Word</Application>
  <DocSecurity>0</DocSecurity>
  <Lines>287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2018-11-30T09:17:00Z</dcterms:created>
  <dcterms:modified xsi:type="dcterms:W3CDTF">2018-11-30T09:18:00Z</dcterms:modified>
</cp:coreProperties>
</file>